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right="0"/>
        <w:jc w:val="both"/>
      </w:pPr>
      <w:r>
        <w:rPr>
          <w:color w:val="000000"/>
          <w:spacing w:val="0"/>
          <w:w w:val="100"/>
          <w:position w:val="0"/>
          <w:u w:val="single"/>
        </w:rPr>
        <w:t>Условия охраны здоровья</w:t>
      </w:r>
      <w:r>
        <w:rPr>
          <w:color w:val="000000"/>
          <w:spacing w:val="0"/>
          <w:w w:val="100"/>
          <w:position w:val="0"/>
        </w:rPr>
        <w:t xml:space="preserve"> обучающихся, в том числе инвалидов и лиц с ограниченными возможностями здоровья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71" w:lineRule="auto"/>
        <w:ind w:left="360" w:right="0" w:firstLine="20"/>
        <w:jc w:val="both"/>
      </w:pPr>
      <w:r>
        <w:rPr>
          <w:color w:val="000000"/>
          <w:spacing w:val="0"/>
          <w:position w:val="0"/>
        </w:rPr>
        <w:t>В соответствии со статьей 41 главы 4 Федерального закона от 29 декабря 2012 № 275-ФЗ (в ред. от 28.06.2014) «Об образовании в Российской Федерации» муниципальное общеобразовательное учреждение «Средняя школа №48» создаёт условия, гарантирующие охрану и укрепление здоровья учащихся. Основные направления охраны здоровья: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64" w:lineRule="auto"/>
        <w:ind w:left="720" w:right="0" w:firstLine="20"/>
        <w:jc w:val="both"/>
      </w:pPr>
      <w:bookmarkStart w:id="0" w:name="bookmark0"/>
      <w:bookmarkEnd w:id="0"/>
      <w:r>
        <w:rPr>
          <w:color w:val="000000"/>
          <w:spacing w:val="0"/>
          <w:position w:val="0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4" w:val="left"/>
        </w:tabs>
        <w:bidi w:val="0"/>
        <w:spacing w:before="0" w:after="0" w:line="264" w:lineRule="auto"/>
        <w:ind w:left="720" w:right="0" w:firstLine="20"/>
        <w:jc w:val="both"/>
      </w:pPr>
      <w:bookmarkStart w:id="1" w:name="bookmark1"/>
      <w:bookmarkEnd w:id="1"/>
      <w:r>
        <w:rPr>
          <w:color w:val="000000"/>
          <w:spacing w:val="0"/>
          <w:position w:val="0"/>
        </w:rPr>
        <w:t>организация питания учащихся;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0" w:line="264" w:lineRule="auto"/>
        <w:ind w:left="720" w:right="0" w:firstLine="20"/>
        <w:jc w:val="both"/>
      </w:pPr>
      <w:bookmarkStart w:id="2" w:name="bookmark2"/>
      <w:bookmarkEnd w:id="2"/>
      <w:r>
        <w:rPr>
          <w:color w:val="000000"/>
          <w:spacing w:val="0"/>
          <w:position w:val="0"/>
        </w:rPr>
        <w:t>определение оптимальной учебной, внеучебной нагрузки, режима учебных занятий и продолжительности каникул;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4" w:val="left"/>
        </w:tabs>
        <w:bidi w:val="0"/>
        <w:spacing w:before="0" w:after="0" w:line="264" w:lineRule="auto"/>
        <w:ind w:left="720" w:right="0" w:firstLine="20"/>
        <w:jc w:val="both"/>
      </w:pPr>
      <w:bookmarkStart w:id="3" w:name="bookmark3"/>
      <w:bookmarkEnd w:id="3"/>
      <w:r>
        <w:rPr>
          <w:color w:val="000000"/>
          <w:spacing w:val="0"/>
          <w:position w:val="0"/>
        </w:rPr>
        <w:t>пропаганда и обучение навыкам здорового образа жизни, требованиям охраны труда;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9" w:val="left"/>
        </w:tabs>
        <w:bidi w:val="0"/>
        <w:spacing w:before="0" w:after="0" w:line="257" w:lineRule="auto"/>
        <w:ind w:left="720" w:right="0" w:firstLine="20"/>
        <w:jc w:val="both"/>
      </w:pPr>
      <w:bookmarkStart w:id="4" w:name="bookmark4"/>
      <w:bookmarkEnd w:id="4"/>
      <w:r>
        <w:rPr>
          <w:color w:val="000000"/>
          <w:spacing w:val="0"/>
          <w:position w:val="0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0" w:line="257" w:lineRule="auto"/>
        <w:ind w:left="720" w:right="0" w:firstLine="20"/>
        <w:jc w:val="both"/>
      </w:pPr>
      <w:bookmarkStart w:id="5" w:name="bookmark5"/>
      <w:bookmarkEnd w:id="5"/>
      <w:r>
        <w:rPr>
          <w:color w:val="000000"/>
          <w:spacing w:val="0"/>
          <w:position w:val="0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0" w:line="257" w:lineRule="auto"/>
        <w:ind w:left="720" w:right="0" w:firstLine="20"/>
        <w:jc w:val="both"/>
      </w:pPr>
      <w:bookmarkStart w:id="6" w:name="bookmark6"/>
      <w:bookmarkEnd w:id="6"/>
      <w:r>
        <w:rPr>
          <w:color w:val="000000"/>
          <w:spacing w:val="0"/>
          <w:position w:val="0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4" w:val="left"/>
        </w:tabs>
        <w:bidi w:val="0"/>
        <w:spacing w:before="0" w:after="0" w:line="257" w:lineRule="auto"/>
        <w:ind w:left="720" w:right="0" w:firstLine="20"/>
        <w:jc w:val="both"/>
      </w:pPr>
      <w:bookmarkStart w:id="7" w:name="bookmark7"/>
      <w:bookmarkEnd w:id="7"/>
      <w:r>
        <w:rPr>
          <w:color w:val="000000"/>
          <w:spacing w:val="0"/>
          <w:position w:val="0"/>
        </w:rPr>
        <w:t>обеспечение безопасности учащихся во время пребывания в школе;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0" w:line="257" w:lineRule="auto"/>
        <w:ind w:left="0" w:right="0" w:firstLine="720"/>
        <w:jc w:val="both"/>
      </w:pPr>
      <w:bookmarkStart w:id="8" w:name="bookmark8"/>
      <w:bookmarkEnd w:id="8"/>
      <w:r>
        <w:rPr>
          <w:color w:val="000000"/>
          <w:spacing w:val="0"/>
          <w:position w:val="0"/>
        </w:rPr>
        <w:t>профилактика несчастных случаев с учащимися во время пребывания в школе;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640" w:line="264" w:lineRule="auto"/>
        <w:ind w:left="0" w:right="0" w:firstLine="720"/>
        <w:jc w:val="both"/>
      </w:pPr>
      <w:bookmarkStart w:id="9" w:name="bookmark9"/>
      <w:bookmarkEnd w:id="9"/>
      <w:r>
        <w:rPr>
          <w:color w:val="000000"/>
          <w:spacing w:val="0"/>
          <w:position w:val="0"/>
        </w:rPr>
        <w:t>проведение санитарно-противоэпидемических и профилактических мероприятий.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position w:val="0"/>
        </w:rPr>
        <w:t>• Оказание первичной медико-санитарной помощи.</w:t>
      </w:r>
      <w:bookmarkEnd w:id="10"/>
      <w:bookmarkEnd w:id="11"/>
      <w:bookmarkEnd w:id="1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color w:val="000000"/>
          <w:spacing w:val="0"/>
          <w:position w:val="0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МУЗ ГКБ № 5.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1300" w:right="0" w:hanging="340"/>
        <w:jc w:val="both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position w:val="0"/>
        </w:rPr>
        <w:t>• Определение оптимальной учебной, внеучебной нагрузки, режима учебных занятий и продолжительности каникул.</w:t>
      </w:r>
      <w:bookmarkEnd w:id="13"/>
      <w:bookmarkEnd w:id="14"/>
      <w:bookmarkEnd w:id="1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20" w:line="264" w:lineRule="auto"/>
        <w:ind w:left="0" w:right="0" w:firstLine="620"/>
        <w:jc w:val="both"/>
      </w:pPr>
      <w:r>
        <w:rPr>
          <w:color w:val="000000"/>
          <w:spacing w:val="0"/>
          <w:position w:val="0"/>
        </w:rPr>
        <w:t>На основании пунктов 15-17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приказа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обучающимся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57" w:lineRule="auto"/>
        <w:ind w:left="220" w:right="0" w:firstLine="0"/>
        <w:jc w:val="both"/>
      </w:pPr>
      <w:r>
        <w:rPr>
          <w:b/>
          <w:bCs/>
          <w:color w:val="000000"/>
          <w:spacing w:val="0"/>
          <w:position w:val="0"/>
        </w:rPr>
        <w:t>• 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60"/>
        <w:ind w:left="220" w:right="0" w:firstLine="600"/>
        <w:jc w:val="both"/>
      </w:pPr>
      <w:r>
        <w:rPr>
          <w:color w:val="000000"/>
          <w:spacing w:val="0"/>
          <w:position w:val="0"/>
        </w:rPr>
        <w:t xml:space="preserve">На основании Указа Президента РФ от 01 июня 2012 г. № 761 «О национальной стратегии действий в интересах детей на 2012-2017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физической культуры предусмотрена оптимальная физическая нагрузка для обучающихся различных групп здоровья, что находит отражение в </w:t>
      </w:r>
      <w:r>
        <w:rPr>
          <w:color w:val="000000"/>
          <w:spacing w:val="0"/>
          <w:position w:val="0"/>
        </w:rPr>
        <w:t>учебной программе. В плане работы школы- интерната запланированы дни здоровья, участие школьных спортивных команд во внутришкольных,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МУЗ ГКБ №5, школьными педагогами-психологами, социальным педагогом.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position w:val="0"/>
        </w:rPr>
        <w:t>• Прохождение обучающимися периодических медицинских осмотров</w:t>
        <w:br/>
        <w:t>и диспансеризации.</w:t>
      </w:r>
      <w:bookmarkEnd w:id="16"/>
      <w:bookmarkEnd w:id="17"/>
      <w:bookmarkEnd w:id="1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20" w:line="266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>В соответствии со статьями 14,54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М3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340" w:line="262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position w:val="0"/>
        </w:rPr>
        <w:t>• Профилактика и запрещение курения, употребления алкогольных,</w:t>
        <w:br/>
        <w:t>слабоалкогольных напитков, пива, наркотических средств и психотропных веществ.</w:t>
      </w:r>
      <w:bookmarkEnd w:id="19"/>
      <w:bookmarkEnd w:id="20"/>
      <w:bookmarkEnd w:id="2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педагогами- психологами ежегодно проводится диагностика факторов риска приобщения к наркотическим средствам и психотропных веществ обучающихся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школьными специалистами.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position w:val="0"/>
        </w:rPr>
        <w:t>• Система обеспечения безопасности обучающихся во время пребывания в школе-</w:t>
        <w:br/>
        <w:t>интернате.</w:t>
      </w:r>
      <w:bookmarkEnd w:id="22"/>
      <w:bookmarkEnd w:id="23"/>
      <w:bookmarkEnd w:id="2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57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>Формируется и достигается комплексная безопасность школы-интерната в процессе реализаций следующих направлений: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460" w:right="0" w:hanging="460"/>
        <w:jc w:val="both"/>
      </w:pPr>
      <w:r>
        <w:rPr>
          <w:color w:val="000000"/>
          <w:spacing w:val="0"/>
          <w:position w:val="0"/>
        </w:rPr>
        <w:t xml:space="preserve">• работа по </w:t>
      </w:r>
      <w:r>
        <w:rPr>
          <w:b/>
          <w:bCs/>
          <w:color w:val="000000"/>
          <w:spacing w:val="0"/>
          <w:position w:val="0"/>
        </w:rPr>
        <w:t xml:space="preserve">организации и управлению безопасным образовательным пространством </w:t>
      </w:r>
      <w:r>
        <w:rPr>
          <w:color w:val="000000"/>
          <w:spacing w:val="0"/>
          <w:position w:val="0"/>
        </w:rPr>
        <w:t xml:space="preserve">(письмо Федерального агентства по образованию Министерства образования и науки </w:t>
      </w:r>
      <w:r>
        <w:rPr>
          <w:color w:val="000000"/>
          <w:spacing w:val="0"/>
          <w:position w:val="0"/>
        </w:rPr>
        <w:t>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5" w:val="left"/>
        </w:tabs>
        <w:bidi w:val="0"/>
        <w:spacing w:before="0" w:after="0" w:line="269" w:lineRule="auto"/>
        <w:ind w:left="720" w:right="0" w:hanging="340"/>
        <w:jc w:val="both"/>
      </w:pPr>
      <w:bookmarkStart w:id="25" w:name="bookmark25"/>
      <w:bookmarkEnd w:id="25"/>
      <w:r>
        <w:rPr>
          <w:color w:val="000000"/>
          <w:spacing w:val="0"/>
          <w:position w:val="0"/>
        </w:rPr>
        <w:t xml:space="preserve">работа по </w:t>
      </w:r>
      <w:r>
        <w:rPr>
          <w:b/>
          <w:bCs/>
          <w:color w:val="000000"/>
          <w:spacing w:val="0"/>
          <w:position w:val="0"/>
        </w:rPr>
        <w:t xml:space="preserve">антитеррористической защищённости и противодействию терроризму и экстремизму </w:t>
      </w:r>
      <w:r>
        <w:rPr>
          <w:color w:val="000000"/>
          <w:spacing w:val="0"/>
          <w:position w:val="0"/>
        </w:rPr>
        <w:t>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5" w:val="left"/>
        </w:tabs>
        <w:bidi w:val="0"/>
        <w:spacing w:before="0" w:after="0" w:line="269" w:lineRule="auto"/>
        <w:ind w:left="720" w:right="0" w:hanging="340"/>
        <w:jc w:val="both"/>
      </w:pPr>
      <w:bookmarkStart w:id="26" w:name="bookmark26"/>
      <w:bookmarkEnd w:id="26"/>
      <w:r>
        <w:rPr>
          <w:color w:val="000000"/>
          <w:spacing w:val="0"/>
          <w:position w:val="0"/>
        </w:rPr>
        <w:t xml:space="preserve">работа по </w:t>
      </w:r>
      <w:r>
        <w:rPr>
          <w:b/>
          <w:bCs/>
          <w:color w:val="000000"/>
          <w:spacing w:val="0"/>
          <w:position w:val="0"/>
        </w:rPr>
        <w:t xml:space="preserve">обеспечению охраны образовательного учреждения </w:t>
      </w:r>
      <w:r>
        <w:rPr>
          <w:color w:val="000000"/>
          <w:spacing w:val="0"/>
          <w:position w:val="0"/>
        </w:rPr>
        <w:t>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5" w:val="left"/>
        </w:tabs>
        <w:bidi w:val="0"/>
        <w:spacing w:before="0" w:after="0" w:line="269" w:lineRule="auto"/>
        <w:ind w:left="720" w:right="0" w:hanging="340"/>
        <w:jc w:val="both"/>
      </w:pPr>
      <w:bookmarkStart w:id="27" w:name="bookmark27"/>
      <w:bookmarkEnd w:id="27"/>
      <w:r>
        <w:rPr>
          <w:b/>
          <w:bCs/>
          <w:color w:val="000000"/>
          <w:spacing w:val="0"/>
          <w:position w:val="0"/>
        </w:rPr>
        <w:t xml:space="preserve">информационная безопасность </w:t>
      </w:r>
      <w:r>
        <w:rPr>
          <w:color w:val="000000"/>
          <w:spacing w:val="0"/>
          <w:position w:val="0"/>
        </w:rPr>
        <w:t>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5" w:val="left"/>
        </w:tabs>
        <w:bidi w:val="0"/>
        <w:spacing w:before="0" w:after="0" w:line="269" w:lineRule="auto"/>
        <w:ind w:left="720" w:right="0" w:hanging="340"/>
        <w:jc w:val="both"/>
      </w:pPr>
      <w:bookmarkStart w:id="28" w:name="bookmark28"/>
      <w:bookmarkEnd w:id="28"/>
      <w:r>
        <w:rPr>
          <w:b/>
          <w:bCs/>
          <w:color w:val="000000"/>
          <w:spacing w:val="0"/>
          <w:position w:val="0"/>
        </w:rPr>
        <w:t xml:space="preserve">пожарная безопасность </w:t>
      </w:r>
      <w:r>
        <w:rPr>
          <w:color w:val="000000"/>
          <w:spacing w:val="0"/>
          <w:position w:val="0"/>
        </w:rPr>
        <w:t>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5" w:val="left"/>
        </w:tabs>
        <w:bidi w:val="0"/>
        <w:spacing w:before="0" w:after="140" w:line="269" w:lineRule="auto"/>
        <w:ind w:left="720" w:right="0" w:hanging="340"/>
        <w:jc w:val="both"/>
      </w:pPr>
      <w:bookmarkStart w:id="29" w:name="bookmark29"/>
      <w:bookmarkEnd w:id="29"/>
      <w:r>
        <w:rPr>
          <w:b/>
          <w:bCs/>
          <w:color w:val="000000"/>
          <w:spacing w:val="0"/>
          <w:position w:val="0"/>
        </w:rPr>
        <w:t xml:space="preserve">Электробезопасность </w:t>
      </w:r>
      <w:r>
        <w:rPr>
          <w:color w:val="000000"/>
          <w:spacing w:val="0"/>
          <w:position w:val="0"/>
        </w:rPr>
        <w:t>(Правила устройства электроустановок (ПУЗ) и Правила технической эксплуатации электроустановок потребителей (ПТЭЭП).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/>
        <w:ind w:left="4880" w:right="0" w:hanging="4500"/>
        <w:jc w:val="both"/>
      </w:pPr>
      <w:r>
        <w:rPr>
          <w:b/>
          <w:bCs/>
          <w:color w:val="000000"/>
          <w:spacing w:val="0"/>
          <w:position w:val="0"/>
        </w:rPr>
        <w:t>• Профилактика несчастных случаев с обучающимися во время пребывания в школе- интернате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57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 xml:space="preserve">Профилактика несчастных случаев с обучающимися во время пребывания в школе, проводится через реализацию </w:t>
      </w:r>
      <w:r>
        <w:rPr>
          <w:b/>
          <w:bCs/>
          <w:color w:val="000000"/>
          <w:spacing w:val="0"/>
          <w:position w:val="0"/>
        </w:rPr>
        <w:t>Плана мероприятий по профилактике несчастных случаев с обучающимися во время пребывания в образовательной организации.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0" w:right="0" w:firstLine="0"/>
        <w:jc w:val="both"/>
      </w:pPr>
      <w:r>
        <w:rPr>
          <w:color w:val="000000"/>
          <w:spacing w:val="0"/>
          <w:position w:val="0"/>
        </w:rPr>
        <w:t>Расследование и учёт несчастных случаев с обучающимися во время пребывания в 00, в порядке, установленном федеральным органом исполнительной власти.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540"/>
        <w:jc w:val="both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position w:val="0"/>
        </w:rPr>
        <w:t>• Проведение санитарно-противоэпидемических и профилактических мероприятий</w:t>
      </w:r>
      <w:bookmarkEnd w:id="30"/>
      <w:bookmarkEnd w:id="31"/>
      <w:bookmarkEnd w:id="3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360" w:right="0" w:firstLine="20"/>
        <w:jc w:val="both"/>
      </w:pPr>
      <w:r>
        <w:rPr>
          <w:color w:val="000000"/>
          <w:spacing w:val="0"/>
          <w:position w:val="0"/>
        </w:rPr>
        <w:t xml:space="preserve"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</w:t>
      </w:r>
      <w:r>
        <w:rPr>
          <w:color w:val="000000"/>
          <w:spacing w:val="0"/>
          <w:position w:val="0"/>
        </w:rPr>
        <w:t>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50 марта 1999 года № 52-ФЗ «О санитарно</w:t>
        <w:softHyphen/>
        <w:t>эпидемиологическом благополучии населения».</w:t>
      </w:r>
    </w:p>
    <w:sectPr>
      <w:footnotePr>
        <w:pos w:val="pageBottom"/>
        <w:numFmt w:val="decimal"/>
        <w:numRestart w:val="continuous"/>
      </w:footnotePr>
      <w:pgSz w:w="11900" w:h="16840"/>
      <w:pgMar w:top="1153" w:right="833" w:bottom="1150" w:left="860" w:header="725" w:footer="7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Основной текст_"/>
    <w:basedOn w:val="DefaultParagraphFont"/>
    <w:link w:val="Style5"/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character" w:customStyle="1" w:styleId="CharStyle8">
    <w:name w:val="Заголовок №1_"/>
    <w:basedOn w:val="DefaultParagraphFont"/>
    <w:link w:val="Style7"/>
    <w:rPr>
      <w:rFonts w:ascii="Tahoma" w:eastAsia="Tahoma" w:hAnsi="Tahoma" w:cs="Tahoma"/>
      <w:b/>
      <w:bCs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560" w:line="329" w:lineRule="auto"/>
      <w:ind w:left="3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340"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after="140" w:line="257" w:lineRule="auto"/>
      <w:jc w:val="center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XxX</dc:creator>
  <cp:keywords/>
</cp:coreProperties>
</file>